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1629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27 августа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Мансийского автономного округа – Югры Бордунов М.Б., находящийся по адресу: ХМАО-Югра, г. Сургут,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308,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дело об административном правонарушении в отношении: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Наполова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Кирилла Викторовича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5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ч.3 ст.12.12 КоАП РФ,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Наполов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К.В. </w:t>
      </w:r>
      <w:r>
        <w:rPr>
          <w:rFonts w:ascii="Times New Roman" w:eastAsia="Times New Roman" w:hAnsi="Times New Roman" w:cs="Times New Roman"/>
          <w:sz w:val="28"/>
          <w:szCs w:val="28"/>
        </w:rPr>
        <w:t>29.07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районе дома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Аэрофлотская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Сургута ХМАО-Югры,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управляя транспортным средством </w:t>
      </w:r>
      <w:r>
        <w:rPr>
          <w:rStyle w:val="cat-UserDefinedgrp-26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проехал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перекресток </w:t>
      </w:r>
      <w:r>
        <w:rPr>
          <w:rFonts w:ascii="Times New Roman" w:eastAsia="Times New Roman" w:hAnsi="Times New Roman" w:cs="Times New Roman"/>
          <w:sz w:val="28"/>
          <w:szCs w:val="28"/>
        </w:rPr>
        <w:t>на запрещающи</w:t>
      </w:r>
      <w:r>
        <w:rPr>
          <w:rFonts w:ascii="Times New Roman" w:eastAsia="Times New Roman" w:hAnsi="Times New Roman" w:cs="Times New Roman"/>
          <w:sz w:val="28"/>
          <w:szCs w:val="28"/>
        </w:rPr>
        <w:t>й сигнал светофора повторно, в нарушение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 6.2 Правил дорожного движения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Наполов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извещен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Наполов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Изучив материалы дела, суд пришел к следующим выводам.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Наполов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3 ст. 12.12 КоАП РФ, представлены следующие документы: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29.07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согласно которому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Наполов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К.В. </w:t>
      </w:r>
      <w:r>
        <w:rPr>
          <w:rFonts w:ascii="Times New Roman" w:eastAsia="Times New Roman" w:hAnsi="Times New Roman" w:cs="Times New Roman"/>
          <w:sz w:val="28"/>
          <w:szCs w:val="28"/>
        </w:rPr>
        <w:t>29.07.2025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16 час. 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районе дома 1 по ул. </w:t>
      </w:r>
      <w:r>
        <w:rPr>
          <w:rFonts w:ascii="Times New Roman" w:eastAsia="Times New Roman" w:hAnsi="Times New Roman" w:cs="Times New Roman"/>
          <w:sz w:val="28"/>
          <w:szCs w:val="28"/>
        </w:rPr>
        <w:t>Аэрофлотская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Сургута ХМАО-Югры,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управляя транспортным средством </w:t>
      </w:r>
      <w:r>
        <w:rPr>
          <w:rStyle w:val="cat-UserDefinedgrp-27rplc-2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проехал перекресток </w:t>
      </w:r>
      <w:r>
        <w:rPr>
          <w:rFonts w:ascii="Times New Roman" w:eastAsia="Times New Roman" w:hAnsi="Times New Roman" w:cs="Times New Roman"/>
          <w:sz w:val="28"/>
          <w:szCs w:val="28"/>
        </w:rPr>
        <w:t>на запрещающи</w:t>
      </w:r>
      <w:r>
        <w:rPr>
          <w:rFonts w:ascii="Times New Roman" w:eastAsia="Times New Roman" w:hAnsi="Times New Roman" w:cs="Times New Roman"/>
          <w:sz w:val="28"/>
          <w:szCs w:val="28"/>
        </w:rPr>
        <w:t>й сигнал светофора повторно, в нарушение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 6.2 Правил дорожного движения РФ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карточка операций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ВУ;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карточка учета ТС;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постановления по делу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правонарушении </w:t>
      </w:r>
      <w:r>
        <w:rPr>
          <w:rStyle w:val="cat-UserDefinedgrp-28rplc-2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сведения об оплате административного штрафа;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рапорт сотрудника полиции, в котором изложены обстоятельства административного правонарушения;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схема </w:t>
      </w:r>
      <w:r>
        <w:rPr>
          <w:rFonts w:ascii="Times New Roman" w:eastAsia="Times New Roman" w:hAnsi="Times New Roman" w:cs="Times New Roman"/>
          <w:sz w:val="28"/>
          <w:szCs w:val="28"/>
        </w:rPr>
        <w:t>пофазного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разъезда;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параметры светофорного регулирования;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видео</w:t>
      </w:r>
      <w:r>
        <w:rPr>
          <w:rFonts w:ascii="Times New Roman" w:eastAsia="Times New Roman" w:hAnsi="Times New Roman" w:cs="Times New Roman"/>
          <w:sz w:val="28"/>
          <w:szCs w:val="28"/>
        </w:rPr>
        <w:t>запись факта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совершения административного 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другие материалы дела.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п. 6.2. Правил дорожного движения Российской Федерации, утвержденных постановлением Правительства Российской Федерации от 23 октября 1993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1090 (далее ПДД), круглые сигналы светофора имеют следующие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значения: зеленый сигнал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разрешает движение;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зеленый мигающий сигнал разрешает движение и информирует, что время его действия истекает и вскоре будет включен запрещающий сигнал (для информирования водителей о времени в секундах, остающемся до конца горения зеленого сигнала, могут применяться цифровые табло); желтый сигнал запрещает движение, кроме случаев, предусмотренных пунктом 6.14 Правил, и предупреждает о предстоящей смене сигналов; желтый мигающий сигнал разрешает движение и информирует о наличии нерегулируемого перекрестка или пешеходного перехода, предупреждает об опасности; красный сигнал, в том числе мигающий, запрещает движение. Сочетание красного и желтого сигналов запрещает движение и информирует о предстоящем включении зеленого сигнала.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ст.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в течение одного года со дня окончания исполнения постановления о назначении административного наказания.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Наполов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3 ст. 12.12 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Наполов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 3 ст. 12.12 КоАП РФ – повторное совершение административного правонарушения, предусмотренного частью 1 настоящей статьи (проезд на запрещающий сигнал светофора или на запрещающий жест регулировщика, за исключением случаев, предусмотренных </w:t>
      </w:r>
      <w:hyperlink w:anchor="sub_1210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 статьи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12.10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и </w:t>
      </w:r>
      <w:hyperlink w:anchor="sub_121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статьи).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в соответствии со ст. 4.2 КоАП РФ, суд </w:t>
      </w:r>
      <w:r>
        <w:rPr>
          <w:rFonts w:ascii="Times New Roman" w:eastAsia="Times New Roman" w:hAnsi="Times New Roman" w:cs="Times New Roman"/>
          <w:sz w:val="28"/>
          <w:szCs w:val="28"/>
        </w:rPr>
        <w:t>не усматривает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обстоятельствам,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</w:t>
      </w:r>
      <w:r>
        <w:rPr>
          <w:rFonts w:ascii="Times New Roman" w:eastAsia="Times New Roman" w:hAnsi="Times New Roman" w:cs="Times New Roman"/>
          <w:sz w:val="28"/>
          <w:szCs w:val="28"/>
        </w:rPr>
        <w:t>отношение к содеянному.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Учитывая си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тематическое грубое нарушение </w:t>
      </w:r>
      <w:r>
        <w:rPr>
          <w:rFonts w:ascii="Times New Roman" w:eastAsia="Times New Roman" w:hAnsi="Times New Roman" w:cs="Times New Roman"/>
          <w:sz w:val="27"/>
          <w:szCs w:val="27"/>
        </w:rPr>
        <w:t>Наполовым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К.В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Правил дорожного движения, суд приходит к выводу о нецелесообразности назначения </w:t>
      </w:r>
      <w:r>
        <w:rPr>
          <w:rFonts w:ascii="Times New Roman" w:eastAsia="Times New Roman" w:hAnsi="Times New Roman" w:cs="Times New Roman"/>
          <w:sz w:val="27"/>
          <w:szCs w:val="27"/>
        </w:rPr>
        <w:t>ему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очередного штрафа и с</w:t>
      </w:r>
      <w:r>
        <w:rPr>
          <w:rFonts w:ascii="Times New Roman" w:eastAsia="Times New Roman" w:hAnsi="Times New Roman" w:cs="Times New Roman"/>
          <w:sz w:val="27"/>
          <w:szCs w:val="27"/>
        </w:rPr>
        <w:t>читает необходимым назначить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наказание в виде лишения специального права.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29.9-29.11 КоАП РФ, мировой судья</w:t>
      </w: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Наполова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Кирилла Викторовича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виновным по ч. 3 ст. 12.12 КоАП РФ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назначить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</w:t>
      </w:r>
      <w:r>
        <w:rPr>
          <w:rFonts w:ascii="Times New Roman" w:eastAsia="Times New Roman" w:hAnsi="Times New Roman" w:cs="Times New Roman"/>
          <w:sz w:val="28"/>
          <w:szCs w:val="28"/>
        </w:rPr>
        <w:t>лишения права управления транспортными средствами на срок 4 (четыре) месяца.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Наполову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К.В</w:t>
      </w:r>
      <w:r>
        <w:rPr>
          <w:rFonts w:ascii="Times New Roman" w:eastAsia="Times New Roman" w:hAnsi="Times New Roman" w:cs="Times New Roman"/>
          <w:sz w:val="28"/>
          <w:szCs w:val="28"/>
        </w:rPr>
        <w:t>., что в течение трёх рабочих дней со дня вступления в законную силу постановления о назначении административного наказания он обязан сдать водительское удостоверение в ГАИ УМВД России по г. Сургуту. В случае уклонения от сдачи документов срок лишения специального права прерывается. Течение срока начинается со дня сдачи либо изъятия документов на право управления транспортным средством.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М.Б. Бордунов</w:t>
      </w:r>
    </w:p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Копия верна:</w:t>
      </w:r>
    </w:p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И.о</w:t>
      </w:r>
      <w:r>
        <w:rPr>
          <w:rFonts w:ascii="Times New Roman" w:eastAsia="Times New Roman" w:hAnsi="Times New Roman" w:cs="Times New Roman"/>
          <w:sz w:val="22"/>
          <w:szCs w:val="22"/>
        </w:rPr>
        <w:t>. м</w:t>
      </w:r>
      <w:r>
        <w:rPr>
          <w:rFonts w:ascii="Times New Roman" w:eastAsia="Times New Roman" w:hAnsi="Times New Roman" w:cs="Times New Roman"/>
          <w:sz w:val="22"/>
          <w:szCs w:val="22"/>
        </w:rPr>
        <w:t>ирово</w:t>
      </w:r>
      <w:r>
        <w:rPr>
          <w:rFonts w:ascii="Times New Roman" w:eastAsia="Times New Roman" w:hAnsi="Times New Roman" w:cs="Times New Roman"/>
          <w:sz w:val="22"/>
          <w:szCs w:val="22"/>
        </w:rPr>
        <w:t>го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судь</w:t>
      </w:r>
      <w:r>
        <w:rPr>
          <w:rFonts w:ascii="Times New Roman" w:eastAsia="Times New Roman" w:hAnsi="Times New Roman" w:cs="Times New Roman"/>
          <w:sz w:val="22"/>
          <w:szCs w:val="22"/>
        </w:rPr>
        <w:t>и судебного участка № 11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Сургутского</w:t>
      </w:r>
    </w:p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судебного района города окружного значения Сургута</w:t>
      </w:r>
    </w:p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ХМАО-Югры ______________________ М.Б. Бордунов</w:t>
      </w:r>
    </w:p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«</w:t>
      </w:r>
      <w:r>
        <w:rPr>
          <w:rFonts w:ascii="Times New Roman" w:eastAsia="Times New Roman" w:hAnsi="Times New Roman" w:cs="Times New Roman"/>
          <w:sz w:val="22"/>
          <w:szCs w:val="22"/>
        </w:rPr>
        <w:t>27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» </w:t>
      </w:r>
      <w:r>
        <w:rPr>
          <w:rFonts w:ascii="Times New Roman" w:eastAsia="Times New Roman" w:hAnsi="Times New Roman" w:cs="Times New Roman"/>
          <w:sz w:val="22"/>
          <w:szCs w:val="22"/>
        </w:rPr>
        <w:t>августа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2025 года </w:t>
      </w:r>
    </w:p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2"/>
          <w:szCs w:val="22"/>
        </w:rPr>
        <w:t>1629</w:t>
      </w:r>
      <w:r>
        <w:rPr>
          <w:rFonts w:ascii="Times New Roman" w:eastAsia="Times New Roman" w:hAnsi="Times New Roman" w:cs="Times New Roman"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sz w:val="22"/>
          <w:szCs w:val="22"/>
        </w:rPr>
        <w:t>/2025</w:t>
      </w:r>
    </w:p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Секретарь судебного заседания </w:t>
      </w:r>
    </w:p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____________________ О.П. Куликова</w:t>
      </w:r>
    </w:p>
    <w:p>
      <w:pPr>
        <w:spacing w:before="0" w:after="0"/>
        <w:jc w:val="both"/>
        <w:rPr>
          <w:sz w:val="18"/>
          <w:szCs w:val="1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5791210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5rplc-8">
    <w:name w:val="cat-UserDefined grp-25 rplc-8"/>
    <w:basedOn w:val="DefaultParagraphFont"/>
  </w:style>
  <w:style w:type="character" w:customStyle="1" w:styleId="cat-UserDefinedgrp-26rplc-15">
    <w:name w:val="cat-UserDefined grp-26 rplc-15"/>
    <w:basedOn w:val="DefaultParagraphFont"/>
  </w:style>
  <w:style w:type="character" w:customStyle="1" w:styleId="cat-UserDefinedgrp-27rplc-24">
    <w:name w:val="cat-UserDefined grp-27 rplc-24"/>
    <w:basedOn w:val="DefaultParagraphFont"/>
  </w:style>
  <w:style w:type="character" w:customStyle="1" w:styleId="cat-UserDefinedgrp-28rplc-26">
    <w:name w:val="cat-UserDefined grp-28 rplc-2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1473F-42B2-458F-8A96-B302B411D54F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